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97" w:rsidRPr="00967297" w:rsidRDefault="00967297" w:rsidP="00967297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u w:val="single"/>
          <w:lang w:eastAsia="en-GB"/>
        </w:rPr>
        <w:t>Charles I Quick Quiz</w:t>
      </w:r>
    </w:p>
    <w:p w:rsidR="00967297" w:rsidRPr="00967297" w:rsidRDefault="00967297" w:rsidP="00967297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967297" w:rsidRPr="00967297" w:rsidRDefault="00967297" w:rsidP="00967297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Give 3 different points about Charles’ character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When did he come to the throne?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Why did Charles want to reform the Church?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What was the name of the new Archbishop of Canterbury?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What was Charles’s relationship like with Parliament in the first four years of his reign?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Give the dates of the Personal Rule.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How did Charles finance the Personal Rule?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Explain the cause of the Scottish crisis in 1637?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When was the First Bishops’ War?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Who won and why?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Why did Charles call a Parliament in April 1640?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Why did he dismiss it less than a month later?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Who was the unofficial leader of the House of Commons in 1640?</w:t>
      </w:r>
    </w:p>
    <w:p w:rsidR="00967297" w:rsidRPr="00967297" w:rsidRDefault="00967297" w:rsidP="009672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967297">
        <w:rPr>
          <w:rFonts w:eastAsia="Times New Roman" w:cs="Times New Roman"/>
          <w:b/>
          <w:sz w:val="28"/>
          <w:szCs w:val="28"/>
          <w:lang w:eastAsia="en-GB"/>
        </w:rPr>
        <w:t>Why would some more radical MPs have been pleased that Charles dissolved this Parliament?</w:t>
      </w:r>
    </w:p>
    <w:p w:rsidR="006F631C" w:rsidRPr="00967297" w:rsidRDefault="006F631C">
      <w:pPr>
        <w:rPr>
          <w:sz w:val="28"/>
          <w:szCs w:val="28"/>
        </w:rPr>
      </w:pPr>
      <w:bookmarkStart w:id="0" w:name="_GoBack"/>
      <w:bookmarkEnd w:id="0"/>
    </w:p>
    <w:sectPr w:rsidR="006F631C" w:rsidRPr="0096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C13"/>
    <w:multiLevelType w:val="hybridMultilevel"/>
    <w:tmpl w:val="5CDE3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4"/>
    <w:rsid w:val="006F631C"/>
    <w:rsid w:val="00967297"/>
    <w:rsid w:val="00E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Serrie</dc:creator>
  <cp:keywords/>
  <dc:description/>
  <cp:lastModifiedBy>Serrie</cp:lastModifiedBy>
  <cp:revision>2</cp:revision>
  <dcterms:created xsi:type="dcterms:W3CDTF">2014-10-15T15:39:00Z</dcterms:created>
  <dcterms:modified xsi:type="dcterms:W3CDTF">2014-10-15T15:39:00Z</dcterms:modified>
</cp:coreProperties>
</file>